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80" w:rsidRPr="00DF5780" w:rsidRDefault="00DF5780" w:rsidP="00DF5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780" w:rsidRPr="00DF5780" w:rsidRDefault="007C0707" w:rsidP="00DF5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FA1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487840" wp14:editId="613A1813">
            <wp:extent cx="6449170" cy="9201150"/>
            <wp:effectExtent l="0" t="0" r="0" b="0"/>
            <wp:docPr id="2" name="Рисунок 2" descr="D:\Психолог\2022-2023 уч.г\КОНКУРС\Материал для сайта\Программы для сайта\Сканы тит.листов\Сенсорное 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2022-2023 уч.г\КОНКУРС\Материал для сайта\Программы для сайта\Сканы тит.листов\Сенсорное развит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04" cy="921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F5780" w:rsidRPr="009A5E07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Pr="009A5E07" w:rsidRDefault="009A5E07" w:rsidP="00DF5780">
      <w:pPr>
        <w:widowControl w:val="0"/>
        <w:autoSpaceDE w:val="0"/>
        <w:autoSpaceDN w:val="0"/>
        <w:spacing w:after="0" w:line="240" w:lineRule="auto"/>
        <w:ind w:right="-1" w:firstLine="709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9A5E0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</w:t>
      </w:r>
      <w:r w:rsidR="00DF5780" w:rsidRPr="009A5E0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Актуальность и перспективность программы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В дошкольном возрасте особенно важно сенсорное воспитание, когда ребенок еще не точно и не четко осознает отличительные качества окружающих предметов.  Предлагаемые игры создают условия для развития целенаправленного восприятия внешних и внутренних признаков предметов. Играя, ребенок учится различным приемам зрительного, слухового и осязательного обследования, помогающим различать и выделять качества предметов, сравнивать их по этим качествам и обозначать соответствующим словом. Так возникают сенсорные эталоны, т.е. общепринятые представления о внешних качествах предметов.</w:t>
      </w:r>
    </w:p>
    <w:p w:rsid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Реализация данной программы предполагает создание оптимальных условий познания ребенком каждого объекта в совокупности сенсорных свойств, качеств, признаков. Занятия способствуют формированию у обучающихся правильного многогранного полифункционального представления об окружающей действительности. В свою очередь, оптимизация психологического развития ребенка способствует эффективной социализации его в обществе. Сенсорное развитие направлено на формирование полноценного восприятия окружающей действительности. Первым шагом познания мира является чувственный опыт человека. Успешность умственного, физического, эстетического воспитания в значительной степени зависит от уровня сенсорного развития детей, т.е. от того, насколько полно ребенок воспринимает окружающий мир.</w:t>
      </w:r>
    </w:p>
    <w:p w:rsidR="009A5E07" w:rsidRPr="00DF5780" w:rsidRDefault="009A5E07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780" w:rsidRPr="009A5E07" w:rsidRDefault="009A5E07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</w:t>
      </w:r>
      <w:r w:rsidR="00DF5780" w:rsidRPr="009A5E07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Нормативно-правовые и методические основания программы</w:t>
      </w:r>
    </w:p>
    <w:p w:rsidR="00DF5780" w:rsidRPr="00DF5780" w:rsidRDefault="00DF5780" w:rsidP="00DF5780">
      <w:pPr>
        <w:keepNext/>
        <w:shd w:val="clear" w:color="auto" w:fill="FFFFFF"/>
        <w:spacing w:after="255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DF57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Настоящая дополнительная развивающая  программа «Сенсорное развитие» разработана с учётом Федерального закона Российской Федерации от 29 декабря 2012г. №273-ФЗ№ «Об образовании в Российской Федерации</w:t>
      </w:r>
      <w:r w:rsidRPr="00DF578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»; </w:t>
      </w:r>
      <w:r w:rsidRPr="00DF5780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приказа Минобрнауки России от 17 октября 2013 г. № 1155)</w:t>
      </w:r>
      <w:r w:rsidRPr="00DF578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"Об утверждении федерального государственного образовательного стандарта дошкольного образования", </w:t>
      </w:r>
      <w:r w:rsidRPr="00DF57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Письма Министерства образования Российской Федерации от 11.12.2006г. № 06-18-44 «О примерных требованиях к программам дополнительного образования детей»; Санитарно-эпидемиологических правил и нормативов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детей".</w:t>
      </w:r>
    </w:p>
    <w:p w:rsidR="00DF5780" w:rsidRPr="00DF5780" w:rsidRDefault="00CA3A95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DF5780" w:rsidRPr="00DF5780">
        <w:rPr>
          <w:rFonts w:ascii="Times New Roman" w:eastAsia="Calibri" w:hAnsi="Times New Roman" w:cs="Times New Roman"/>
          <w:sz w:val="24"/>
          <w:szCs w:val="24"/>
        </w:rPr>
        <w:t xml:space="preserve">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="00DF5780" w:rsidRPr="00DF5780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="00DF5780" w:rsidRPr="00DF5780">
        <w:rPr>
          <w:rFonts w:ascii="Times New Roman" w:eastAsia="Calibri" w:hAnsi="Times New Roman" w:cs="Times New Roman"/>
          <w:sz w:val="24"/>
          <w:szCs w:val="24"/>
        </w:rPr>
        <w:t xml:space="preserve"> дошкольного периода детства. При разработке рабочей программы учитывались научные подходы формирования личности ребенка:  </w:t>
      </w:r>
    </w:p>
    <w:p w:rsidR="00DF5780" w:rsidRPr="00DF5780" w:rsidRDefault="00DF5780" w:rsidP="00DF578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t>Культурно-исторический подход (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Л.С.Выготский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А.Р.Лурия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DF5780" w:rsidRPr="00DF5780" w:rsidRDefault="00DF5780" w:rsidP="00DF578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подход (Л.А.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Венгер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, В.В. Давыдов, А.В. Запорожец, А.Н. Леонтьев, Н.Н.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Поддьяков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, Д.Б.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DF5780" w:rsidRPr="00DF5780" w:rsidRDefault="00DF5780" w:rsidP="00DF578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Личностный подход (Л.И.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Божович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, Л.С. Выготский, А.В. Запорожец, А.Н. Леонтьев, В.А. Петровский, Д.Б. </w:t>
      </w:r>
      <w:proofErr w:type="spellStart"/>
      <w:r w:rsidRPr="00DF5780"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и др.). </w:t>
      </w:r>
    </w:p>
    <w:p w:rsidR="00DF5780" w:rsidRPr="00DF5780" w:rsidRDefault="00DF5780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Эти подходы к проблеме индивидуального развития человека очень тесно взаимосвязаны и составляют теоретико-методологическую основу для: </w:t>
      </w:r>
    </w:p>
    <w:p w:rsidR="00DF5780" w:rsidRPr="00DF5780" w:rsidRDefault="00DF5780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сохранения и укрепления здоровья обучающихся; </w:t>
      </w:r>
    </w:p>
    <w:p w:rsidR="00DF5780" w:rsidRPr="00DF5780" w:rsidRDefault="00DF5780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формирования у детей адекватной уровню образовательной программы целостной картины мира; </w:t>
      </w:r>
    </w:p>
    <w:p w:rsidR="00DF5780" w:rsidRPr="00DF5780" w:rsidRDefault="00DF5780" w:rsidP="00DF5780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интеграции личности обучающегося в национальную, российскую и мировую культуру; </w:t>
      </w:r>
    </w:p>
    <w:p w:rsidR="00DF5780" w:rsidRPr="00DF5780" w:rsidRDefault="00DF5780" w:rsidP="00DF5780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формирования основ социальной и жизненной адаптации ребенка; </w:t>
      </w:r>
    </w:p>
    <w:p w:rsidR="00DF5780" w:rsidRPr="00DF5780" w:rsidRDefault="00DF5780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lastRenderedPageBreak/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развития позитивного эмоционально-ценностного отношения к окружающей среде, практической и духовной деятельности человека; </w:t>
      </w:r>
    </w:p>
    <w:p w:rsidR="00DF5780" w:rsidRPr="00DF5780" w:rsidRDefault="00DF5780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DF5780">
        <w:rPr>
          <w:rFonts w:ascii="Times New Roman" w:eastAsia="Calibri" w:hAnsi="Times New Roman" w:cs="Times New Roman"/>
          <w:sz w:val="24"/>
          <w:szCs w:val="24"/>
        </w:rPr>
        <w:t xml:space="preserve"> развития потребности в реализации собственных творческих способностей. </w:t>
      </w:r>
    </w:p>
    <w:p w:rsidR="00DF5780" w:rsidRPr="00DF5780" w:rsidRDefault="009A5E07" w:rsidP="009A5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F5780" w:rsidRPr="00DF5780">
        <w:rPr>
          <w:rFonts w:ascii="Times New Roman" w:eastAsia="Calibri" w:hAnsi="Times New Roman" w:cs="Times New Roman"/>
          <w:sz w:val="24"/>
          <w:szCs w:val="24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DF5780" w:rsidRPr="00DF5780" w:rsidRDefault="009A5E07" w:rsidP="009A5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F5780" w:rsidRPr="00DF5780">
        <w:rPr>
          <w:rFonts w:ascii="Times New Roman" w:eastAsia="Calibri" w:hAnsi="Times New Roman" w:cs="Times New Roman"/>
          <w:sz w:val="24"/>
          <w:szCs w:val="24"/>
        </w:rPr>
        <w:t xml:space="preserve">Программа основана на важнейшем дидактическом принципе — развивающем обучении и на научных положениях Л. С. Выготского,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DF5780" w:rsidRPr="00DF5780" w:rsidRDefault="00DF5780" w:rsidP="00DF578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5780" w:rsidRPr="00B16363" w:rsidRDefault="009A5E07" w:rsidP="00DF5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2D2D2D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</w:t>
      </w:r>
      <w:r w:rsidR="00DF5780" w:rsidRPr="00B16363">
        <w:rPr>
          <w:rFonts w:ascii="Times New Roman" w:eastAsia="Calibri" w:hAnsi="Times New Roman" w:cs="Times New Roman"/>
          <w:b/>
          <w:i/>
          <w:sz w:val="24"/>
          <w:szCs w:val="24"/>
        </w:rPr>
        <w:t>Практическая направленность программы</w:t>
      </w:r>
    </w:p>
    <w:p w:rsidR="00DF5780" w:rsidRPr="00DF5780" w:rsidRDefault="00B1636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Практическая направленность программы рассчитана на </w:t>
      </w:r>
      <w:r w:rsidR="00CA3A95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год</w:t>
      </w:r>
      <w:r w:rsidR="00CA3A95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обучения и,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>состоит из нескольких блоков: «Развитие восприятия», «Развитие речи и мышления», «Развитие внимания», «Развитие памяти», «Развитие воображения, творческого мышления»,</w:t>
      </w:r>
      <w:r w:rsidR="003F0C7C" w:rsidRPr="003F0C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0C7C" w:rsidRPr="00DF5780">
        <w:rPr>
          <w:rFonts w:ascii="Times New Roman" w:eastAsia="Calibri" w:hAnsi="Times New Roman" w:cs="Times New Roman"/>
          <w:bCs/>
          <w:sz w:val="24"/>
          <w:szCs w:val="24"/>
        </w:rPr>
        <w:t>«Развитие тонкой моторики, зрит</w:t>
      </w:r>
      <w:r w:rsidR="003F0C7C">
        <w:rPr>
          <w:rFonts w:ascii="Times New Roman" w:eastAsia="Calibri" w:hAnsi="Times New Roman" w:cs="Times New Roman"/>
          <w:bCs/>
          <w:sz w:val="24"/>
          <w:szCs w:val="24"/>
        </w:rPr>
        <w:t>ельно-двига</w:t>
      </w:r>
      <w:r w:rsidR="009C5B8A">
        <w:rPr>
          <w:rFonts w:ascii="Times New Roman" w:eastAsia="Calibri" w:hAnsi="Times New Roman" w:cs="Times New Roman"/>
          <w:bCs/>
          <w:sz w:val="24"/>
          <w:szCs w:val="24"/>
        </w:rPr>
        <w:t xml:space="preserve">тельной координации», «Развитие 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 xml:space="preserve">общей </w:t>
      </w:r>
      <w:r w:rsidR="003F0C7C">
        <w:rPr>
          <w:rFonts w:ascii="Times New Roman" w:eastAsia="Calibri" w:hAnsi="Times New Roman" w:cs="Times New Roman"/>
          <w:bCs/>
          <w:sz w:val="24"/>
          <w:szCs w:val="24"/>
        </w:rPr>
        <w:t xml:space="preserve"> моторики,</w:t>
      </w:r>
      <w:r w:rsidR="00CA3A95"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зрит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3F0C7C">
        <w:rPr>
          <w:rFonts w:ascii="Times New Roman" w:eastAsia="Calibri" w:hAnsi="Times New Roman" w:cs="Times New Roman"/>
          <w:bCs/>
          <w:sz w:val="24"/>
          <w:szCs w:val="24"/>
        </w:rPr>
        <w:t xml:space="preserve">льно-двигательной координации». 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Таким образом, в дошкольном возрасте особенно важно сенсорное воспитание, когда ребенок еще не точно и не четко осознает отличительные 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 xml:space="preserve">качества окружающих предметов. 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>Предлагаемые игры создают условия для развития целенаправленного восприятия внешних и внутренних признаков предметов. Играя, ребенок учится различным приемам зрительного, слухового и осязательного обследования, помогающим различать и выделять качества предметов, сравнивать их по этим качествам и обозначать соответствующим словом. Так возникают сенсорные эталоны, т.е. общепринятые представления о внешних качествах предметов.</w:t>
      </w:r>
    </w:p>
    <w:p w:rsid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DF5780">
        <w:rPr>
          <w:rFonts w:ascii="Times New Roman" w:eastAsia="Calibri" w:hAnsi="Times New Roman" w:cs="Times New Roman"/>
          <w:bCs/>
          <w:sz w:val="24"/>
          <w:szCs w:val="24"/>
        </w:rPr>
        <w:t>сенсорики</w:t>
      </w:r>
      <w:proofErr w:type="spellEnd"/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является чувственной основой для всех способностей ребенка (познавательных, эстетических, творческих и пр.) для полноценного, осознанного восприятия действительности.</w:t>
      </w:r>
    </w:p>
    <w:p w:rsidR="003F0C7C" w:rsidRPr="00DF5780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0C7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Основная цель данной программы</w:t>
      </w:r>
      <w:r w:rsidRPr="003F0C7C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формирование высших психических функций и сенсорных эталонов, обеспечивающих ребенку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 xml:space="preserve"> в дальнейшем</w:t>
      </w: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школьный успех.</w:t>
      </w:r>
    </w:p>
    <w:p w:rsidR="003F0C7C" w:rsidRPr="00DF5780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Pr="003F0C7C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F0C7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Задачи программы: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развитие восприятия,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мышления;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внимания;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памяти;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воображения;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развитие тонкой моторики;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>- развитие общей моторики.</w:t>
      </w:r>
    </w:p>
    <w:p w:rsidR="00DF5780" w:rsidRP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Default="00DF5780" w:rsidP="007A0AD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Адресат:</w:t>
      </w: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>дети старшего дошкольного возраста.</w:t>
      </w:r>
    </w:p>
    <w:p w:rsidR="003F0C7C" w:rsidRPr="00DF5780" w:rsidRDefault="003F0C7C" w:rsidP="007A0AD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5E07" w:rsidRDefault="00DF5780" w:rsidP="007A0AD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Продолжительность программы</w:t>
      </w:r>
      <w:r w:rsidRPr="00DF5780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F5780" w:rsidRPr="00DF5780" w:rsidRDefault="009A5E07" w:rsidP="007A0AD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З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анятия проводятся как в мини группах (2 человека одного 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>возраста), так и индивидуально.</w:t>
      </w:r>
      <w:r w:rsidR="00FB35A9">
        <w:rPr>
          <w:rFonts w:ascii="Times New Roman" w:eastAsia="Calibri" w:hAnsi="Times New Roman" w:cs="Times New Roman"/>
          <w:bCs/>
          <w:sz w:val="24"/>
          <w:szCs w:val="24"/>
        </w:rPr>
        <w:t xml:space="preserve"> Программа рассчитана на 32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занятия. Занятия проводятся 1 раз в неделю.</w:t>
      </w:r>
      <w:r w:rsidR="00DF5780" w:rsidRPr="00DF5780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занятия 25</w:t>
      </w:r>
      <w:r w:rsidR="00CA3A95">
        <w:rPr>
          <w:rFonts w:ascii="Times New Roman" w:eastAsia="Calibri" w:hAnsi="Times New Roman" w:cs="Times New Roman"/>
          <w:bCs/>
          <w:sz w:val="24"/>
          <w:szCs w:val="24"/>
        </w:rPr>
        <w:t xml:space="preserve"> - 30</w:t>
      </w:r>
      <w:r w:rsidR="00DF5780"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минут.</w:t>
      </w:r>
    </w:p>
    <w:p w:rsidR="009A5E07" w:rsidRDefault="00DF5780" w:rsidP="009A5E0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Cs/>
          <w:sz w:val="24"/>
          <w:szCs w:val="24"/>
        </w:rPr>
        <w:t xml:space="preserve"> В конце каждой темы даны дополнительные задания. Их можно использовать для закрепления материала или для дополнительной работы с хорошо успевающими детьми. Форма групповых занятий постепенно приучает детей к школьным условиям получения знаний, т.е. происходит м</w:t>
      </w:r>
      <w:r w:rsidR="009A5E07">
        <w:rPr>
          <w:rFonts w:ascii="Times New Roman" w:eastAsia="Calibri" w:hAnsi="Times New Roman" w:cs="Times New Roman"/>
          <w:bCs/>
          <w:sz w:val="24"/>
          <w:szCs w:val="24"/>
        </w:rPr>
        <w:t>ягкий способ адаптации к школе.</w:t>
      </w:r>
    </w:p>
    <w:p w:rsidR="00841622" w:rsidRDefault="00841622" w:rsidP="009A5E0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41622" w:rsidRPr="009A5E07" w:rsidRDefault="00841622" w:rsidP="009A5E0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Pr="009A5E07" w:rsidRDefault="009A5E07" w:rsidP="009A5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9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9"/>
          <w:sz w:val="24"/>
          <w:szCs w:val="24"/>
        </w:rPr>
        <w:lastRenderedPageBreak/>
        <w:t xml:space="preserve">                         </w:t>
      </w:r>
      <w:r w:rsidR="00DF5780" w:rsidRPr="009A5E07">
        <w:rPr>
          <w:rFonts w:ascii="Times New Roman" w:eastAsia="Calibri" w:hAnsi="Times New Roman" w:cs="Times New Roman"/>
          <w:b/>
          <w:bCs/>
          <w:i/>
          <w:color w:val="000009"/>
          <w:sz w:val="24"/>
          <w:szCs w:val="24"/>
        </w:rPr>
        <w:t>Требования к результату усвоения программы</w:t>
      </w:r>
    </w:p>
    <w:p w:rsidR="00DF5780" w:rsidRPr="009A5E07" w:rsidRDefault="00DF5780" w:rsidP="003F0C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000009"/>
          <w:sz w:val="24"/>
          <w:szCs w:val="24"/>
        </w:rPr>
      </w:pPr>
    </w:p>
    <w:p w:rsidR="00DF5780" w:rsidRPr="00DF5780" w:rsidRDefault="00DF5780" w:rsidP="003F0C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780">
        <w:rPr>
          <w:rFonts w:ascii="Times New Roman" w:eastAsia="Calibri" w:hAnsi="Times New Roman" w:cs="Times New Roman"/>
          <w:sz w:val="24"/>
          <w:szCs w:val="24"/>
        </w:rPr>
        <w:t>Результатом успешной реализации программы является развитие у детей умения:</w:t>
      </w:r>
    </w:p>
    <w:p w:rsidR="00DF5780" w:rsidRPr="00DF5780" w:rsidRDefault="00DF5780" w:rsidP="003F0C7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сенсорные эталоны;</w:t>
      </w:r>
    </w:p>
    <w:p w:rsidR="00DF5780" w:rsidRPr="00DF5780" w:rsidRDefault="00DF5780" w:rsidP="003F0C7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узнавать предметы по заданным признакам;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предметы по внешним признакам;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предметы по форме, величине, цвету;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</w:t>
      </w:r>
      <w:proofErr w:type="spellStart"/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сериационные</w:t>
      </w:r>
      <w:proofErr w:type="spellEnd"/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ряды предметов по разным признакам;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выделять признаки и свойства объектов и явлений;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противоположно направленные действия и явления;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событий;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пространстве;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инструкции;</w:t>
      </w:r>
    </w:p>
    <w:p w:rsidR="00DF5780" w:rsidRPr="00DF5780" w:rsidRDefault="00DF5780" w:rsidP="00DF578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самопроизвольно согласовывать свои движения и действия.</w:t>
      </w:r>
    </w:p>
    <w:p w:rsidR="00DF5780" w:rsidRPr="00DF5780" w:rsidRDefault="00DF5780" w:rsidP="00DF578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F5780" w:rsidRPr="00DF5780" w:rsidRDefault="00DF5780" w:rsidP="00DF578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F5780" w:rsidRDefault="00DF5780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0C7C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0C7C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0C7C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0C7C" w:rsidRDefault="003F0C7C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5093" w:rsidRDefault="00565093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96D8E" w:rsidRDefault="00196D8E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96D8E" w:rsidRDefault="00196D8E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96D8E" w:rsidRDefault="00196D8E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5E07" w:rsidRPr="00DF5780" w:rsidRDefault="009A5E07" w:rsidP="00DF5780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F5780" w:rsidRPr="00DF5780" w:rsidRDefault="00DF5780" w:rsidP="00DF5780">
      <w:pPr>
        <w:widowControl w:val="0"/>
        <w:spacing w:after="0" w:line="2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F5780" w:rsidRPr="00DF5780" w:rsidRDefault="00DF5780" w:rsidP="00DF5780">
      <w:pPr>
        <w:widowControl w:val="0"/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57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Учебно-тематический план к рабочей программе «Сенсорное развитие» </w:t>
      </w:r>
    </w:p>
    <w:p w:rsidR="00F12C6C" w:rsidRPr="00F12C6C" w:rsidRDefault="003227CA" w:rsidP="003227C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7230"/>
        <w:gridCol w:w="1275"/>
      </w:tblGrid>
      <w:tr w:rsidR="00DF5780" w:rsidRPr="00DF5780" w:rsidTr="00606F66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Наименование блоков</w:t>
            </w:r>
          </w:p>
          <w:p w:rsidR="00DF5780" w:rsidRPr="00DF5780" w:rsidRDefault="00DF5780" w:rsidP="00DF5780">
            <w:pPr>
              <w:widowControl w:val="0"/>
              <w:spacing w:after="0" w:line="210" w:lineRule="exact"/>
              <w:jc w:val="both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Всего часов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97809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-2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9C5B8A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Блок № 1 «Диагностика»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3-5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F5780" w:rsidRPr="00DF5780" w:rsidRDefault="00DF5780" w:rsidP="009C5B8A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spacing w:val="-3"/>
                <w:sz w:val="24"/>
                <w:szCs w:val="24"/>
                <w:lang w:eastAsia="ru-RU"/>
              </w:rPr>
              <w:t>Блок № 2 «Развитие восприятия»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  <w:t>3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6-11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F5780" w:rsidRPr="00DF5780" w:rsidRDefault="00DF5780" w:rsidP="009C5B8A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Блок   № 3 «Развитие речи и мышления»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 12-16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9C5B8A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Блок</w:t>
            </w: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№ 4 «Развитие внимания»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17-21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9C5B8A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Блок</w:t>
            </w: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F5780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№ 5 «Развитие памяти»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22-25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9C5B8A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>Блок</w:t>
            </w:r>
            <w:r w:rsidRPr="00DF5780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F5780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>№ 6 «Развитие воображения, творческого мышления»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A97809" w:rsidP="00DF5780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 26-29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780" w:rsidRDefault="009C5B8A" w:rsidP="009C5B8A">
            <w:pPr>
              <w:widowControl w:val="0"/>
              <w:spacing w:after="0" w:line="230" w:lineRule="exact"/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F5780" w:rsidRPr="00DF5780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>Блок № 7 «Развитие тонкой моторики, зрительно-двигательной   координации»</w:t>
            </w:r>
          </w:p>
          <w:p w:rsidR="007C0707" w:rsidRPr="00DF5780" w:rsidRDefault="007C0707" w:rsidP="009C5B8A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5780" w:rsidRPr="00DF5780" w:rsidRDefault="00A97809" w:rsidP="00DF5780">
            <w:pPr>
              <w:widowControl w:val="0"/>
              <w:spacing w:after="0" w:line="210" w:lineRule="exact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 xml:space="preserve">   30-3</w:t>
            </w:r>
            <w:r w:rsidR="00083F84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5780" w:rsidRDefault="00DF5780" w:rsidP="009C5B8A">
            <w:pPr>
              <w:widowControl w:val="0"/>
              <w:spacing w:after="0" w:line="23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5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№8 Развитие общей моторики, зрительно-двигательной координации</w:t>
            </w:r>
          </w:p>
          <w:p w:rsidR="007C0707" w:rsidRPr="00DF5780" w:rsidRDefault="007C0707" w:rsidP="009C5B8A">
            <w:pPr>
              <w:widowControl w:val="0"/>
              <w:spacing w:after="0" w:line="230" w:lineRule="exact"/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780" w:rsidRPr="00DF5780" w:rsidRDefault="00FB35A9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DF5780" w:rsidRPr="00DF5780" w:rsidTr="00606F66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5780" w:rsidRPr="00DF5780" w:rsidRDefault="00DF5780" w:rsidP="00DF5780">
            <w:pPr>
              <w:widowControl w:val="0"/>
              <w:spacing w:after="0" w:line="210" w:lineRule="exact"/>
              <w:ind w:left="180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5780" w:rsidRPr="00DF5780" w:rsidRDefault="00DF5780" w:rsidP="00DF5780">
            <w:pPr>
              <w:widowControl w:val="0"/>
              <w:tabs>
                <w:tab w:val="left" w:leader="hyphen" w:pos="7548"/>
              </w:tabs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                                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780" w:rsidRPr="00DF5780" w:rsidRDefault="00DF5780" w:rsidP="00DF5780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</w:pPr>
            <w:r w:rsidRPr="00DF5780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083F84">
              <w:rPr>
                <w:rFonts w:ascii="Times New Roman" w:eastAsia="Arial" w:hAnsi="Times New Roman" w:cs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</w:tbl>
    <w:p w:rsidR="00A25F6E" w:rsidRDefault="00A25F6E" w:rsidP="00703E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</w:p>
    <w:p w:rsidR="00DF5780" w:rsidRPr="00A25F6E" w:rsidRDefault="00DF5780" w:rsidP="00A25F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  <w:r w:rsidRPr="00DF5780">
        <w:rPr>
          <w:rFonts w:ascii="Times New Roman" w:eastAsia="Arial" w:hAnsi="Times New Roman" w:cs="Times New Roman"/>
          <w:b/>
          <w:bCs/>
          <w:color w:val="000000"/>
          <w:lang w:eastAsia="ru-RU"/>
        </w:rPr>
        <w:t>Список литературы</w:t>
      </w:r>
    </w:p>
    <w:p w:rsidR="00DF5780" w:rsidRPr="00DF5780" w:rsidRDefault="00DF5780" w:rsidP="00DF57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5780">
        <w:rPr>
          <w:rFonts w:ascii="Cambria Math" w:eastAsia="Times New Roman" w:hAnsi="Cambria Math" w:cs="Times New Roman"/>
          <w:lang w:eastAsia="ru-RU"/>
        </w:rPr>
        <w:t>​</w:t>
      </w:r>
      <w:r w:rsidRPr="00DF5780">
        <w:rPr>
          <w:rFonts w:ascii="Times New Roman" w:eastAsia="Times New Roman" w:hAnsi="Times New Roman" w:cs="Times New Roman"/>
          <w:lang w:eastAsia="ru-RU"/>
        </w:rPr>
        <w:t> </w:t>
      </w:r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>Фомина Л.В. Сенсорное развитие: программа для детей в возрасте 5-6 лет. - М.: ТЦ СФЕРА, 2001.</w:t>
      </w:r>
    </w:p>
    <w:p w:rsidR="00DF5780" w:rsidRPr="00DF5780" w:rsidRDefault="00DF5780" w:rsidP="00DF57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>Забрамная</w:t>
      </w:r>
      <w:proofErr w:type="spellEnd"/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 xml:space="preserve"> С.Д., Боровик О.В. Развитие ребенка – в ваших руках: Книга полезных советов для родителей, воспитателей, учителей, психологов, дефектологов. Серия «Школа для всех». -М.: Новая школа, 2000.</w:t>
      </w:r>
    </w:p>
    <w:p w:rsidR="00DF5780" w:rsidRPr="00DF5780" w:rsidRDefault="00DF5780" w:rsidP="00DF57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5780">
        <w:rPr>
          <w:rFonts w:ascii="Cambria Math" w:eastAsia="Times New Roman" w:hAnsi="Cambria Math" w:cs="Times New Roman"/>
          <w:lang w:eastAsia="ru-RU"/>
        </w:rPr>
        <w:t>​</w:t>
      </w:r>
      <w:r w:rsidRPr="00DF5780">
        <w:rPr>
          <w:rFonts w:ascii="Times New Roman" w:eastAsia="Times New Roman" w:hAnsi="Times New Roman" w:cs="Times New Roman"/>
          <w:lang w:eastAsia="ru-RU"/>
        </w:rPr>
        <w:t> </w:t>
      </w:r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>Симановский А.Э. Развитие пространственного мышления. – М.: Ральф, 2000.</w:t>
      </w:r>
    </w:p>
    <w:p w:rsidR="00DF5780" w:rsidRPr="00DF5780" w:rsidRDefault="00DF5780" w:rsidP="00DF57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5780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>Самоукина</w:t>
      </w:r>
      <w:proofErr w:type="spellEnd"/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 xml:space="preserve"> Н.В. Игры в школе и дома: Психотехнические упражнения и коррекционные программы. - М.: Новая школа, 1995.</w:t>
      </w:r>
    </w:p>
    <w:p w:rsidR="00DF5780" w:rsidRPr="00DF5780" w:rsidRDefault="00DF5780" w:rsidP="00DF578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5780">
        <w:rPr>
          <w:rFonts w:ascii="Cambria Math" w:eastAsia="Times New Roman" w:hAnsi="Cambria Math" w:cs="Times New Roman"/>
          <w:color w:val="000000"/>
          <w:lang w:eastAsia="ru-RU"/>
        </w:rPr>
        <w:t>​</w:t>
      </w:r>
      <w:r w:rsidRPr="00DF578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F5780">
        <w:rPr>
          <w:rFonts w:ascii="Times New Roman" w:eastAsia="Arial" w:hAnsi="Times New Roman" w:cs="Times New Roman"/>
          <w:bCs/>
          <w:color w:val="000000"/>
          <w:lang w:eastAsia="ru-RU"/>
        </w:rPr>
        <w:t>Сиротюк А.Л. Коррекция развития интеллекта дошкольников. - М.: ТЦ Сфера,2001</w:t>
      </w:r>
      <w:r w:rsidRPr="00DF578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r w:rsidRPr="00DF5780">
        <w:rPr>
          <w:rFonts w:ascii="Times New Roman" w:eastAsia="BatangChe" w:hAnsi="Times New Roman" w:cs="Times New Roman"/>
        </w:rPr>
        <w:t xml:space="preserve">Воспитание сенсорной культуры ребёнка/ Под ред. Л.А. </w:t>
      </w:r>
      <w:proofErr w:type="spellStart"/>
      <w:r w:rsidRPr="00DF5780">
        <w:rPr>
          <w:rFonts w:ascii="Times New Roman" w:eastAsia="BatangChe" w:hAnsi="Times New Roman" w:cs="Times New Roman"/>
        </w:rPr>
        <w:t>Венгера</w:t>
      </w:r>
      <w:proofErr w:type="spellEnd"/>
      <w:r w:rsidRPr="00DF5780">
        <w:rPr>
          <w:rFonts w:ascii="Times New Roman" w:eastAsia="BatangChe" w:hAnsi="Times New Roman" w:cs="Times New Roman"/>
        </w:rPr>
        <w:t>. - М.: Просвещение, 2005.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r w:rsidRPr="00DF5780">
        <w:rPr>
          <w:rFonts w:ascii="Times New Roman" w:eastAsia="BatangChe" w:hAnsi="Times New Roman" w:cs="Times New Roman"/>
        </w:rPr>
        <w:t>Галкина Г.Г., Дубинина Т.И. Пальцы помогают говорить. Коррекционные занятия по развитию мелкой моторики у детей. – М.: Гном и Д, 2006.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r w:rsidRPr="00DF5780">
        <w:rPr>
          <w:rFonts w:ascii="Times New Roman" w:eastAsia="BatangChe" w:hAnsi="Times New Roman" w:cs="Times New Roman"/>
        </w:rPr>
        <w:t xml:space="preserve">Дидактические игры и занятия с детьми раннего возраста / Под ред. </w:t>
      </w:r>
      <w:proofErr w:type="spellStart"/>
      <w:r w:rsidRPr="00DF5780">
        <w:rPr>
          <w:rFonts w:ascii="Times New Roman" w:eastAsia="BatangChe" w:hAnsi="Times New Roman" w:cs="Times New Roman"/>
        </w:rPr>
        <w:t>С.Л.Новосёловой</w:t>
      </w:r>
      <w:proofErr w:type="spellEnd"/>
      <w:r w:rsidRPr="00DF5780">
        <w:rPr>
          <w:rFonts w:ascii="Times New Roman" w:eastAsia="BatangChe" w:hAnsi="Times New Roman" w:cs="Times New Roman"/>
        </w:rPr>
        <w:t xml:space="preserve">. - М.: Просвещение, 1995. 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r w:rsidRPr="00DF5780">
        <w:rPr>
          <w:rFonts w:ascii="Times New Roman" w:eastAsia="BatangChe" w:hAnsi="Times New Roman" w:cs="Times New Roman"/>
        </w:rPr>
        <w:t>Ильина М.В. Чувствуем-познаем-размышляем. Комплексные занятия для развития восприятия и эмоционально-волевой сферы у детей 5-6 лет. – М.: АРКТИ, 2004.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r w:rsidRPr="00DF5780">
        <w:rPr>
          <w:rFonts w:ascii="Times New Roman" w:eastAsia="BatangChe" w:hAnsi="Times New Roman" w:cs="Times New Roman"/>
        </w:rPr>
        <w:t>Пилюгина Э.Г. Занятия по сенсорному воспитанию с детьми раннего возраста. - М.: Просвещение, 1993.</w:t>
      </w:r>
    </w:p>
    <w:p w:rsidR="00DF5780" w:rsidRPr="00DF5780" w:rsidRDefault="00DF5780" w:rsidP="00DF57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</w:rPr>
      </w:pPr>
      <w:proofErr w:type="spellStart"/>
      <w:r w:rsidRPr="00DF5780">
        <w:rPr>
          <w:rFonts w:ascii="Times New Roman" w:eastAsia="BatangChe" w:hAnsi="Times New Roman" w:cs="Times New Roman"/>
        </w:rPr>
        <w:t>Стребелева</w:t>
      </w:r>
      <w:proofErr w:type="spellEnd"/>
      <w:r w:rsidRPr="00DF5780">
        <w:rPr>
          <w:rFonts w:ascii="Times New Roman" w:eastAsia="BatangChe" w:hAnsi="Times New Roman" w:cs="Times New Roman"/>
        </w:rPr>
        <w:t xml:space="preserve"> </w:t>
      </w:r>
    </w:p>
    <w:p w:rsidR="00DF5780" w:rsidRPr="00703E1D" w:rsidRDefault="00DF5780" w:rsidP="005E44C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703E1D">
        <w:rPr>
          <w:rFonts w:ascii="Times New Roman" w:eastAsia="BatangChe" w:hAnsi="Times New Roman" w:cs="Times New Roman"/>
        </w:rPr>
        <w:t xml:space="preserve">Широкова Г.А. Сенсомоторное развитие детей раннего возраста. Диагностика. Игры. Упражнения. – Ростов-на-Дону: Феникс, 2006. </w:t>
      </w:r>
    </w:p>
    <w:p w:rsidR="00DF5780" w:rsidRPr="00DF5780" w:rsidRDefault="00DF5780" w:rsidP="00DF578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</w:p>
    <w:p w:rsidR="00DF5780" w:rsidRPr="00DF5780" w:rsidRDefault="00DF5780" w:rsidP="00DF578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</w:p>
    <w:p w:rsidR="00DF5780" w:rsidRPr="00DF5780" w:rsidRDefault="00DF5780" w:rsidP="00DF578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</w:p>
    <w:p w:rsidR="00DF5780" w:rsidRPr="00DF5780" w:rsidRDefault="00DF5780" w:rsidP="00DF578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</w:p>
    <w:p w:rsidR="00DF5780" w:rsidRPr="00DF5780" w:rsidRDefault="00DF5780" w:rsidP="00DF578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DF5780" w:rsidRPr="00DF5780" w:rsidRDefault="00DF5780" w:rsidP="00DF5780">
      <w:pPr>
        <w:spacing w:after="0" w:line="240" w:lineRule="auto"/>
        <w:ind w:right="-1" w:firstLine="709"/>
        <w:jc w:val="center"/>
        <w:rPr>
          <w:rFonts w:ascii="Arial" w:eastAsia="Calibri" w:hAnsi="Arial" w:cs="Arial"/>
          <w:lang w:eastAsia="ru-RU"/>
        </w:rPr>
      </w:pPr>
      <w:r w:rsidRPr="00DF5780">
        <w:rPr>
          <w:rFonts w:ascii="Times New Roman" w:eastAsia="Calibri" w:hAnsi="Times New Roman" w:cs="Times New Roman"/>
          <w:b/>
        </w:rPr>
        <w:t xml:space="preserve"> </w:t>
      </w:r>
    </w:p>
    <w:p w:rsidR="00E46FC2" w:rsidRDefault="00E46FC2" w:rsidP="003744EE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97809" w:rsidRDefault="00A97809"/>
    <w:sectPr w:rsidR="00A97809" w:rsidSect="00A25F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E24"/>
    <w:multiLevelType w:val="hybridMultilevel"/>
    <w:tmpl w:val="81D8B36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E0116C8"/>
    <w:multiLevelType w:val="hybridMultilevel"/>
    <w:tmpl w:val="605A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13801"/>
    <w:multiLevelType w:val="hybridMultilevel"/>
    <w:tmpl w:val="6E4C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73E36"/>
    <w:multiLevelType w:val="multilevel"/>
    <w:tmpl w:val="C50A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25FAB"/>
    <w:multiLevelType w:val="hybridMultilevel"/>
    <w:tmpl w:val="302A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57F"/>
    <w:rsid w:val="00083F84"/>
    <w:rsid w:val="000F45BA"/>
    <w:rsid w:val="00196D8E"/>
    <w:rsid w:val="00227344"/>
    <w:rsid w:val="003227CA"/>
    <w:rsid w:val="003744EE"/>
    <w:rsid w:val="003917AE"/>
    <w:rsid w:val="003F0C7C"/>
    <w:rsid w:val="00440BE6"/>
    <w:rsid w:val="0050333C"/>
    <w:rsid w:val="00537FA1"/>
    <w:rsid w:val="0056155A"/>
    <w:rsid w:val="00565093"/>
    <w:rsid w:val="00606F66"/>
    <w:rsid w:val="00703E1D"/>
    <w:rsid w:val="007A0AD5"/>
    <w:rsid w:val="007C0707"/>
    <w:rsid w:val="007F266E"/>
    <w:rsid w:val="00841622"/>
    <w:rsid w:val="008D39F4"/>
    <w:rsid w:val="008D6E75"/>
    <w:rsid w:val="009A5E07"/>
    <w:rsid w:val="009A657F"/>
    <w:rsid w:val="009C5B8A"/>
    <w:rsid w:val="00A25F6E"/>
    <w:rsid w:val="00A414C9"/>
    <w:rsid w:val="00A97809"/>
    <w:rsid w:val="00B16363"/>
    <w:rsid w:val="00B2159A"/>
    <w:rsid w:val="00B43E3C"/>
    <w:rsid w:val="00C0388D"/>
    <w:rsid w:val="00C4680E"/>
    <w:rsid w:val="00CA2097"/>
    <w:rsid w:val="00CA3A95"/>
    <w:rsid w:val="00D736D9"/>
    <w:rsid w:val="00D90D08"/>
    <w:rsid w:val="00DF5780"/>
    <w:rsid w:val="00E46FC2"/>
    <w:rsid w:val="00F12C6C"/>
    <w:rsid w:val="00F31E21"/>
    <w:rsid w:val="00FB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97E2"/>
  <w15:docId w15:val="{6E5DCD24-27BE-42D5-A895-E98D8BAF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780"/>
    <w:pPr>
      <w:ind w:left="720"/>
      <w:contextualSpacing/>
    </w:pPr>
  </w:style>
  <w:style w:type="table" w:styleId="a4">
    <w:name w:val="Table Grid"/>
    <w:basedOn w:val="a1"/>
    <w:uiPriority w:val="39"/>
    <w:rsid w:val="00E4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3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7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1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7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79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2022-06-01T07:19:00Z</cp:lastPrinted>
  <dcterms:created xsi:type="dcterms:W3CDTF">2020-09-03T05:13:00Z</dcterms:created>
  <dcterms:modified xsi:type="dcterms:W3CDTF">2023-03-09T14:29:00Z</dcterms:modified>
</cp:coreProperties>
</file>